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30269" w14:textId="54478BBA" w:rsidR="00582717" w:rsidRDefault="008870E1" w:rsidP="00C66036">
      <w:pPr>
        <w:ind w:firstLine="720"/>
        <w:jc w:val="right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 xml:space="preserve"> </w:t>
      </w:r>
    </w:p>
    <w:p w14:paraId="3AFCE936" w14:textId="6FBE60D8" w:rsidR="00C66036" w:rsidRDefault="00842059" w:rsidP="00842059">
      <w:pPr>
        <w:ind w:left="720"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</w:t>
      </w:r>
      <w:r w:rsidR="00B04588">
        <w:rPr>
          <w:i/>
          <w:iCs/>
          <w:sz w:val="20"/>
          <w:szCs w:val="20"/>
        </w:rPr>
        <w:t xml:space="preserve"> </w:t>
      </w:r>
      <w:proofErr w:type="spellStart"/>
      <w:r w:rsidR="00B04588">
        <w:rPr>
          <w:i/>
          <w:iCs/>
          <w:sz w:val="20"/>
          <w:szCs w:val="20"/>
        </w:rPr>
        <w:t>Kingsfort</w:t>
      </w:r>
      <w:proofErr w:type="spellEnd"/>
      <w:r w:rsidR="00B04588">
        <w:rPr>
          <w:i/>
          <w:iCs/>
          <w:sz w:val="20"/>
          <w:szCs w:val="20"/>
        </w:rPr>
        <w:t xml:space="preserve"> Avenue, </w:t>
      </w:r>
      <w:proofErr w:type="spellStart"/>
      <w:r w:rsidR="00B04588">
        <w:rPr>
          <w:i/>
          <w:iCs/>
          <w:sz w:val="20"/>
          <w:szCs w:val="20"/>
        </w:rPr>
        <w:t>Castlepark</w:t>
      </w:r>
      <w:proofErr w:type="spellEnd"/>
      <w:r w:rsidR="00C66036" w:rsidRPr="7C045B85">
        <w:rPr>
          <w:i/>
          <w:iCs/>
          <w:sz w:val="20"/>
          <w:szCs w:val="20"/>
        </w:rPr>
        <w:t xml:space="preserve">, </w:t>
      </w:r>
      <w:r w:rsidR="00B04588">
        <w:rPr>
          <w:i/>
          <w:iCs/>
          <w:sz w:val="20"/>
          <w:szCs w:val="20"/>
        </w:rPr>
        <w:t>Mallow</w:t>
      </w:r>
      <w:r w:rsidR="00C66036" w:rsidRPr="7C045B85">
        <w:rPr>
          <w:i/>
          <w:iCs/>
          <w:sz w:val="20"/>
          <w:szCs w:val="20"/>
        </w:rPr>
        <w:t xml:space="preserve">, Co. </w:t>
      </w:r>
      <w:r w:rsidR="00B04588">
        <w:rPr>
          <w:i/>
          <w:iCs/>
          <w:sz w:val="20"/>
          <w:szCs w:val="20"/>
        </w:rPr>
        <w:t>Cork</w:t>
      </w:r>
    </w:p>
    <w:p w14:paraId="138B9C01" w14:textId="77777777" w:rsidR="00C66036" w:rsidRPr="00C417E9" w:rsidRDefault="00C66036" w:rsidP="00C66036">
      <w:pPr>
        <w:ind w:firstLine="720"/>
        <w:jc w:val="right"/>
        <w:rPr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66036" w:rsidRPr="006E5322" w14:paraId="2727ABA6" w14:textId="77777777" w:rsidTr="00914589">
        <w:trPr>
          <w:trHeight w:val="402"/>
        </w:trPr>
        <w:tc>
          <w:tcPr>
            <w:tcW w:w="10348" w:type="dxa"/>
            <w:shd w:val="clear" w:color="auto" w:fill="A8D08D" w:themeFill="accent6" w:themeFillTint="99"/>
          </w:tcPr>
          <w:p w14:paraId="6DEC8E9A" w14:textId="77777777" w:rsidR="00C66036" w:rsidRPr="006E5322" w:rsidRDefault="00C66036" w:rsidP="00914589">
            <w:pPr>
              <w:jc w:val="center"/>
            </w:pPr>
            <w:r w:rsidRPr="006E5322">
              <w:t xml:space="preserve"> </w:t>
            </w:r>
            <w:r w:rsidRPr="006E5322">
              <w:rPr>
                <w:b/>
                <w:bCs/>
                <w:i/>
                <w:iCs/>
                <w:sz w:val="32"/>
                <w:szCs w:val="32"/>
              </w:rPr>
              <w:t xml:space="preserve"> Annual Admission Notice 2020/2021</w:t>
            </w:r>
          </w:p>
        </w:tc>
      </w:tr>
      <w:tr w:rsidR="00C66036" w:rsidRPr="006E5322" w14:paraId="2A745865" w14:textId="77777777" w:rsidTr="00914589">
        <w:trPr>
          <w:trHeight w:val="630"/>
        </w:trPr>
        <w:tc>
          <w:tcPr>
            <w:tcW w:w="10348" w:type="dxa"/>
            <w:shd w:val="clear" w:color="auto" w:fill="E2EFD9" w:themeFill="accent6" w:themeFillTint="33"/>
          </w:tcPr>
          <w:p w14:paraId="37F0C2F7" w14:textId="52570330" w:rsidR="00C66036" w:rsidRPr="006E5322" w:rsidRDefault="00C66036" w:rsidP="00914589">
            <w:pPr>
              <w:spacing w:line="360" w:lineRule="auto"/>
              <w:jc w:val="center"/>
            </w:pPr>
            <w:r w:rsidRPr="006E5322">
              <w:rPr>
                <w:i/>
                <w:iCs/>
              </w:rPr>
              <w:t>The following Annual Admission Notice has bee</w:t>
            </w:r>
            <w:r>
              <w:rPr>
                <w:i/>
                <w:iCs/>
              </w:rPr>
              <w:t>n</w:t>
            </w:r>
            <w:r w:rsidRPr="006E5322">
              <w:rPr>
                <w:i/>
                <w:iCs/>
              </w:rPr>
              <w:t xml:space="preserve"> prepared by the board of </w:t>
            </w:r>
            <w:proofErr w:type="spellStart"/>
            <w:r w:rsidR="00397677">
              <w:rPr>
                <w:i/>
                <w:iCs/>
              </w:rPr>
              <w:t>Scoil</w:t>
            </w:r>
            <w:proofErr w:type="spellEnd"/>
            <w:r w:rsidR="00397677">
              <w:rPr>
                <w:i/>
                <w:iCs/>
              </w:rPr>
              <w:t xml:space="preserve"> </w:t>
            </w:r>
            <w:proofErr w:type="spellStart"/>
            <w:r w:rsidR="00397677">
              <w:rPr>
                <w:i/>
                <w:iCs/>
              </w:rPr>
              <w:t>Aonghusa</w:t>
            </w:r>
            <w:proofErr w:type="spellEnd"/>
            <w:r w:rsidR="00397677">
              <w:rPr>
                <w:i/>
                <w:iCs/>
              </w:rPr>
              <w:t xml:space="preserve"> CNS</w:t>
            </w:r>
            <w:r w:rsidRPr="006E5322">
              <w:rPr>
                <w:i/>
                <w:iCs/>
              </w:rPr>
              <w:t xml:space="preserve"> in respect of the admission of students to the school for the school year 2020/2021</w:t>
            </w:r>
            <w:r>
              <w:rPr>
                <w:i/>
                <w:iCs/>
              </w:rPr>
              <w:t xml:space="preserve">. This notice was published on </w:t>
            </w:r>
            <w:r w:rsidR="00FF3A68">
              <w:rPr>
                <w:i/>
                <w:iCs/>
              </w:rPr>
              <w:t>19/10/20</w:t>
            </w:r>
            <w:r>
              <w:rPr>
                <w:i/>
                <w:iCs/>
              </w:rPr>
              <w:t>.</w:t>
            </w:r>
          </w:p>
        </w:tc>
      </w:tr>
    </w:tbl>
    <w:p w14:paraId="4C6FEC4A" w14:textId="2F66DC6C" w:rsidR="00C66036" w:rsidRDefault="00C66036" w:rsidP="00C66036">
      <w:pPr>
        <w:jc w:val="both"/>
        <w:rPr>
          <w:sz w:val="20"/>
          <w:szCs w:val="20"/>
        </w:rPr>
      </w:pPr>
    </w:p>
    <w:p w14:paraId="1822DEF9" w14:textId="77777777" w:rsidR="00E61442" w:rsidRDefault="00E61442" w:rsidP="00C66036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60"/>
        <w:gridCol w:w="4688"/>
      </w:tblGrid>
      <w:tr w:rsidR="0098791F" w:rsidRPr="00F62A52" w14:paraId="6A9F709A" w14:textId="77777777" w:rsidTr="519CFD55">
        <w:trPr>
          <w:trHeight w:val="391"/>
        </w:trPr>
        <w:tc>
          <w:tcPr>
            <w:tcW w:w="10348" w:type="dxa"/>
            <w:gridSpan w:val="2"/>
            <w:shd w:val="clear" w:color="auto" w:fill="E2EFD9" w:themeFill="accent6" w:themeFillTint="33"/>
          </w:tcPr>
          <w:p w14:paraId="79EF410C" w14:textId="5075648F" w:rsidR="0098791F" w:rsidRPr="00F62A52" w:rsidRDefault="0098791F" w:rsidP="519CFD55">
            <w:pPr>
              <w:jc w:val="center"/>
              <w:rPr>
                <w:i/>
                <w:iCs/>
              </w:rPr>
            </w:pPr>
            <w:r w:rsidRPr="519CFD55">
              <w:rPr>
                <w:b/>
                <w:bCs/>
                <w:i/>
                <w:iCs/>
              </w:rPr>
              <w:t>Note:</w:t>
            </w:r>
            <w:r w:rsidRPr="519CFD55">
              <w:rPr>
                <w:i/>
                <w:iCs/>
              </w:rPr>
              <w:t xml:space="preserve"> The figures set out below in relation to</w:t>
            </w:r>
            <w:r w:rsidR="00DD38B5" w:rsidRPr="519CFD55">
              <w:rPr>
                <w:i/>
                <w:iCs/>
              </w:rPr>
              <w:t xml:space="preserve"> Junior Infants </w:t>
            </w:r>
            <w:r w:rsidRPr="519CFD55">
              <w:rPr>
                <w:i/>
                <w:iCs/>
              </w:rPr>
              <w:t xml:space="preserve">are subject to </w:t>
            </w:r>
            <w:r w:rsidR="117C072B" w:rsidRPr="519CFD55">
              <w:rPr>
                <w:i/>
                <w:iCs/>
              </w:rPr>
              <w:t xml:space="preserve">increase </w:t>
            </w:r>
            <w:r w:rsidRPr="519CFD55">
              <w:rPr>
                <w:i/>
                <w:iCs/>
              </w:rPr>
              <w:t xml:space="preserve">dependent on </w:t>
            </w:r>
            <w:r w:rsidR="00DD38B5" w:rsidRPr="519CFD55">
              <w:rPr>
                <w:i/>
                <w:iCs/>
              </w:rPr>
              <w:t>the overall student teacher ratio in the school at the time of the a</w:t>
            </w:r>
            <w:r w:rsidR="00044BDD" w:rsidRPr="519CFD55">
              <w:rPr>
                <w:i/>
                <w:iCs/>
              </w:rPr>
              <w:t xml:space="preserve">dministration of the school’s admission </w:t>
            </w:r>
            <w:r w:rsidR="00FC16D7" w:rsidRPr="519CFD55">
              <w:rPr>
                <w:i/>
                <w:iCs/>
              </w:rPr>
              <w:t>process</w:t>
            </w:r>
            <w:r w:rsidR="009A5091" w:rsidRPr="519CFD55">
              <w:rPr>
                <w:i/>
                <w:iCs/>
              </w:rPr>
              <w:t xml:space="preserve"> for applicati</w:t>
            </w:r>
            <w:r w:rsidR="00200147" w:rsidRPr="519CFD55">
              <w:rPr>
                <w:i/>
                <w:iCs/>
              </w:rPr>
              <w:t>ons to the Junior Infant class.</w:t>
            </w:r>
          </w:p>
        </w:tc>
      </w:tr>
      <w:tr w:rsidR="00632186" w:rsidRPr="006E5322" w14:paraId="17908A08" w14:textId="77777777" w:rsidTr="00A94F72">
        <w:trPr>
          <w:trHeight w:val="391"/>
        </w:trPr>
        <w:tc>
          <w:tcPr>
            <w:tcW w:w="5660" w:type="dxa"/>
            <w:shd w:val="clear" w:color="auto" w:fill="auto"/>
          </w:tcPr>
          <w:p w14:paraId="7C5B1299" w14:textId="2DA696D7" w:rsidR="00632186" w:rsidRPr="006E5322" w:rsidRDefault="00177FAB" w:rsidP="0091458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places </w:t>
            </w:r>
            <w:r>
              <w:rPr>
                <w:b/>
                <w:bCs/>
              </w:rPr>
              <w:t xml:space="preserve">available </w:t>
            </w:r>
            <w:r w:rsidRPr="006E5322">
              <w:rPr>
                <w:b/>
                <w:bCs/>
              </w:rPr>
              <w:t xml:space="preserve">in </w:t>
            </w:r>
            <w:r w:rsidR="0095279B">
              <w:rPr>
                <w:b/>
                <w:bCs/>
              </w:rPr>
              <w:t>Junior Infant</w:t>
            </w:r>
            <w:r w:rsidR="0094267C">
              <w:rPr>
                <w:b/>
                <w:bCs/>
              </w:rPr>
              <w:t xml:space="preserve"> Group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688" w:type="dxa"/>
            <w:shd w:val="clear" w:color="auto" w:fill="auto"/>
          </w:tcPr>
          <w:p w14:paraId="4CE56640" w14:textId="6C3E0EF2" w:rsidR="00632186" w:rsidRPr="006E5322" w:rsidRDefault="00397677" w:rsidP="00914589">
            <w:pPr>
              <w:jc w:val="both"/>
            </w:pPr>
            <w:r>
              <w:t>28</w:t>
            </w:r>
          </w:p>
        </w:tc>
      </w:tr>
      <w:tr w:rsidR="00C66036" w:rsidRPr="006E5322" w14:paraId="675AE117" w14:textId="77777777" w:rsidTr="00A74A09">
        <w:trPr>
          <w:trHeight w:val="391"/>
        </w:trPr>
        <w:tc>
          <w:tcPr>
            <w:tcW w:w="10348" w:type="dxa"/>
            <w:gridSpan w:val="2"/>
            <w:shd w:val="clear" w:color="auto" w:fill="E2EFD9" w:themeFill="accent6" w:themeFillTint="33"/>
          </w:tcPr>
          <w:p w14:paraId="4F03FF02" w14:textId="77777777" w:rsidR="00C66036" w:rsidRPr="00F62A52" w:rsidRDefault="00C66036" w:rsidP="00914589">
            <w:pPr>
              <w:jc w:val="center"/>
              <w:rPr>
                <w:i/>
                <w:iCs/>
              </w:rPr>
            </w:pPr>
            <w:r w:rsidRPr="00B94660">
              <w:rPr>
                <w:b/>
                <w:bCs/>
                <w:i/>
                <w:iCs/>
              </w:rPr>
              <w:t>Note:</w:t>
            </w:r>
            <w:r w:rsidRPr="00B94660">
              <w:rPr>
                <w:i/>
                <w:iCs/>
              </w:rPr>
              <w:t xml:space="preserve"> The figures set out </w:t>
            </w:r>
            <w:r w:rsidRPr="00C9386D">
              <w:rPr>
                <w:i/>
                <w:iCs/>
              </w:rPr>
              <w:t>below in relation to the Special Class are subject</w:t>
            </w:r>
            <w:r w:rsidRPr="00B94660">
              <w:rPr>
                <w:i/>
                <w:iCs/>
              </w:rPr>
              <w:t xml:space="preserve"> to change dependent on whether current students</w:t>
            </w:r>
            <w:r>
              <w:rPr>
                <w:i/>
                <w:iCs/>
              </w:rPr>
              <w:t xml:space="preserve"> in the Special </w:t>
            </w:r>
            <w:r w:rsidRPr="00397677">
              <w:rPr>
                <w:i/>
                <w:iCs/>
              </w:rPr>
              <w:t>Class(es)</w:t>
            </w:r>
            <w:r w:rsidRPr="00B94660">
              <w:rPr>
                <w:i/>
                <w:iCs/>
              </w:rPr>
              <w:t xml:space="preserve"> retain their place in the scho</w:t>
            </w:r>
            <w:r w:rsidRPr="00C9386D">
              <w:rPr>
                <w:i/>
                <w:iCs/>
              </w:rPr>
              <w:t>ol and whether a student(s) transfers into the school after the publication of this Notice.</w:t>
            </w:r>
          </w:p>
        </w:tc>
      </w:tr>
      <w:tr w:rsidR="00C66036" w:rsidRPr="006E5322" w14:paraId="4289D31A" w14:textId="77777777" w:rsidTr="0091552C">
        <w:trPr>
          <w:trHeight w:val="391"/>
        </w:trPr>
        <w:tc>
          <w:tcPr>
            <w:tcW w:w="5660" w:type="dxa"/>
            <w:shd w:val="clear" w:color="auto" w:fill="auto"/>
          </w:tcPr>
          <w:p w14:paraId="247A28BE" w14:textId="572685A5" w:rsidR="00C66036" w:rsidRPr="006E5322" w:rsidRDefault="001D3420" w:rsidP="0091458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 n</w:t>
            </w:r>
            <w:r w:rsidRPr="006E5322">
              <w:rPr>
                <w:b/>
                <w:bCs/>
              </w:rPr>
              <w:t xml:space="preserve">umber of available places in </w:t>
            </w:r>
            <w:r w:rsidRPr="00397677">
              <w:rPr>
                <w:b/>
                <w:bCs/>
              </w:rPr>
              <w:t>Special Class(es):</w:t>
            </w:r>
          </w:p>
        </w:tc>
        <w:tc>
          <w:tcPr>
            <w:tcW w:w="4688" w:type="dxa"/>
            <w:shd w:val="clear" w:color="auto" w:fill="auto"/>
          </w:tcPr>
          <w:p w14:paraId="7D79BE63" w14:textId="2B2A5746" w:rsidR="00C66036" w:rsidRPr="006E5322" w:rsidRDefault="00397677" w:rsidP="00914589">
            <w:pPr>
              <w:jc w:val="both"/>
              <w:rPr>
                <w:highlight w:val="yellow"/>
              </w:rPr>
            </w:pPr>
            <w:r w:rsidRPr="00397677">
              <w:t>3</w:t>
            </w:r>
          </w:p>
        </w:tc>
      </w:tr>
    </w:tbl>
    <w:p w14:paraId="3C745F17" w14:textId="0CD0B1BB" w:rsidR="00C66036" w:rsidRDefault="00C66036" w:rsidP="00C66036">
      <w:pPr>
        <w:jc w:val="both"/>
        <w:rPr>
          <w:sz w:val="20"/>
          <w:szCs w:val="20"/>
        </w:rPr>
      </w:pPr>
    </w:p>
    <w:p w14:paraId="3D3EFA0C" w14:textId="77777777" w:rsidR="00E61442" w:rsidRPr="00850D59" w:rsidRDefault="00E61442" w:rsidP="00C66036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60"/>
        <w:gridCol w:w="4688"/>
      </w:tblGrid>
      <w:tr w:rsidR="00C66036" w14:paraId="71E92F8F" w14:textId="77777777" w:rsidTr="0091552C">
        <w:trPr>
          <w:trHeight w:val="407"/>
        </w:trPr>
        <w:tc>
          <w:tcPr>
            <w:tcW w:w="56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770DC9B" w14:textId="4522F64C" w:rsidR="00C66036" w:rsidRPr="006E5322" w:rsidRDefault="00C66036" w:rsidP="0091552C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A copy of</w:t>
            </w:r>
            <w:r w:rsidR="00397677">
              <w:rPr>
                <w:b/>
                <w:bCs/>
              </w:rPr>
              <w:t xml:space="preserve"> </w:t>
            </w:r>
            <w:proofErr w:type="spellStart"/>
            <w:r w:rsidR="00397677">
              <w:rPr>
                <w:b/>
                <w:bCs/>
              </w:rPr>
              <w:t>Scoil</w:t>
            </w:r>
            <w:proofErr w:type="spellEnd"/>
            <w:r w:rsidR="00397677">
              <w:rPr>
                <w:b/>
                <w:bCs/>
              </w:rPr>
              <w:t xml:space="preserve"> </w:t>
            </w:r>
            <w:proofErr w:type="spellStart"/>
            <w:r w:rsidR="00397677">
              <w:rPr>
                <w:b/>
                <w:bCs/>
              </w:rPr>
              <w:t>Aonghusa</w:t>
            </w:r>
            <w:proofErr w:type="spellEnd"/>
            <w:r w:rsidR="00397677">
              <w:rPr>
                <w:b/>
                <w:bCs/>
              </w:rPr>
              <w:t xml:space="preserve"> CNS</w:t>
            </w:r>
            <w:r w:rsidRPr="006E5322">
              <w:rPr>
                <w:b/>
                <w:bCs/>
              </w:rPr>
              <w:t>’s Admission Policy is available at</w:t>
            </w:r>
            <w:r w:rsidR="00397677">
              <w:rPr>
                <w:b/>
                <w:bCs/>
              </w:rPr>
              <w:t>:</w:t>
            </w:r>
          </w:p>
        </w:tc>
        <w:tc>
          <w:tcPr>
            <w:tcW w:w="4688" w:type="dxa"/>
            <w:shd w:val="clear" w:color="auto" w:fill="auto"/>
          </w:tcPr>
          <w:p w14:paraId="1FCC0BB0" w14:textId="1B302A81" w:rsidR="00C66036" w:rsidRPr="006E5322" w:rsidRDefault="00C66036" w:rsidP="00914589">
            <w:pPr>
              <w:jc w:val="both"/>
            </w:pPr>
            <w:r w:rsidRPr="006E5322">
              <w:t>School website www.</w:t>
            </w:r>
            <w:r w:rsidR="00397677">
              <w:t>scoilaonghusacns.ie</w:t>
            </w:r>
          </w:p>
        </w:tc>
      </w:tr>
      <w:tr w:rsidR="00C66036" w14:paraId="4E74266B" w14:textId="77777777" w:rsidTr="0091552C">
        <w:trPr>
          <w:trHeight w:val="428"/>
        </w:trPr>
        <w:tc>
          <w:tcPr>
            <w:tcW w:w="566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19D26BE0" w14:textId="77777777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68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8812BA5" w14:textId="77777777" w:rsidR="00C66036" w:rsidRPr="006E5322" w:rsidRDefault="00C66036" w:rsidP="00914589">
            <w:pPr>
              <w:jc w:val="both"/>
            </w:pPr>
            <w:r w:rsidRPr="006E5322">
              <w:t>School office</w:t>
            </w:r>
            <w:r>
              <w:t xml:space="preserve"> (for printed copy)</w:t>
            </w:r>
          </w:p>
        </w:tc>
      </w:tr>
      <w:tr w:rsidR="00C66036" w14:paraId="40C6C80D" w14:textId="77777777" w:rsidTr="0091552C">
        <w:trPr>
          <w:trHeight w:val="383"/>
        </w:trPr>
        <w:tc>
          <w:tcPr>
            <w:tcW w:w="5660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58F2A9AA" w14:textId="77777777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68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7063D3F1" w14:textId="6271A043" w:rsidR="00C66036" w:rsidRPr="006E5322" w:rsidRDefault="00C66036" w:rsidP="00914589">
            <w:pPr>
              <w:jc w:val="both"/>
            </w:pPr>
            <w:r w:rsidRPr="006E5322">
              <w:t xml:space="preserve">By emailing </w:t>
            </w:r>
            <w:r w:rsidR="00397677">
              <w:t>scoilaonghusa</w:t>
            </w:r>
            <w:r w:rsidRPr="006E5322">
              <w:t>@</w:t>
            </w:r>
            <w:r w:rsidR="00397677">
              <w:t>cork</w:t>
            </w:r>
            <w:r w:rsidRPr="006E5322">
              <w:t>etb.ie</w:t>
            </w:r>
          </w:p>
        </w:tc>
      </w:tr>
      <w:tr w:rsidR="00C66036" w14:paraId="1A3D0E2F" w14:textId="77777777" w:rsidTr="0091552C">
        <w:trPr>
          <w:trHeight w:val="425"/>
        </w:trPr>
        <w:tc>
          <w:tcPr>
            <w:tcW w:w="5660" w:type="dxa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24F56C2C" w14:textId="4BB5AA13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An Application Form for admission to </w:t>
            </w:r>
            <w:proofErr w:type="spellStart"/>
            <w:r w:rsidR="00397677">
              <w:rPr>
                <w:b/>
                <w:bCs/>
              </w:rPr>
              <w:t>Scoil</w:t>
            </w:r>
            <w:proofErr w:type="spellEnd"/>
            <w:r w:rsidR="00397677">
              <w:rPr>
                <w:b/>
                <w:bCs/>
              </w:rPr>
              <w:t xml:space="preserve"> </w:t>
            </w:r>
            <w:proofErr w:type="spellStart"/>
            <w:r w:rsidR="00397677">
              <w:rPr>
                <w:b/>
                <w:bCs/>
              </w:rPr>
              <w:t>Aonghusa</w:t>
            </w:r>
            <w:proofErr w:type="spellEnd"/>
            <w:r w:rsidR="00397677">
              <w:rPr>
                <w:b/>
                <w:bCs/>
              </w:rPr>
              <w:t xml:space="preserve"> CNS</w:t>
            </w:r>
            <w:r w:rsidRPr="006E5322">
              <w:rPr>
                <w:b/>
                <w:bCs/>
              </w:rPr>
              <w:t xml:space="preserve"> is available </w:t>
            </w:r>
            <w:r>
              <w:rPr>
                <w:b/>
                <w:bCs/>
              </w:rPr>
              <w:t xml:space="preserve">from </w:t>
            </w:r>
            <w:r w:rsidR="00C2027E">
              <w:rPr>
                <w:b/>
                <w:bCs/>
              </w:rPr>
              <w:t>19</w:t>
            </w:r>
            <w:r w:rsidR="00FF3A68">
              <w:rPr>
                <w:b/>
                <w:bCs/>
              </w:rPr>
              <w:t>/10/20</w:t>
            </w:r>
            <w:r w:rsidR="00743ED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at</w:t>
            </w:r>
            <w:r w:rsidRPr="006E5322">
              <w:rPr>
                <w:b/>
                <w:bCs/>
              </w:rPr>
              <w:t xml:space="preserve">: </w:t>
            </w:r>
          </w:p>
        </w:tc>
        <w:tc>
          <w:tcPr>
            <w:tcW w:w="4688" w:type="dxa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6439877" w14:textId="5D3FC8D5" w:rsidR="00C66036" w:rsidRPr="006E5322" w:rsidRDefault="00C66036" w:rsidP="00914589">
            <w:pPr>
              <w:jc w:val="both"/>
            </w:pPr>
            <w:r w:rsidRPr="006E5322">
              <w:t>School website</w:t>
            </w:r>
            <w:r w:rsidR="00397677">
              <w:t xml:space="preserve"> www.scoilaonghusacns.ie</w:t>
            </w:r>
          </w:p>
        </w:tc>
      </w:tr>
      <w:tr w:rsidR="00C66036" w14:paraId="619BC2AF" w14:textId="77777777" w:rsidTr="0091552C">
        <w:trPr>
          <w:trHeight w:val="403"/>
        </w:trPr>
        <w:tc>
          <w:tcPr>
            <w:tcW w:w="5660" w:type="dxa"/>
            <w:vMerge/>
          </w:tcPr>
          <w:p w14:paraId="3355EBC7" w14:textId="77777777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688" w:type="dxa"/>
          </w:tcPr>
          <w:p w14:paraId="02430ECF" w14:textId="77777777" w:rsidR="00C66036" w:rsidRPr="006E5322" w:rsidRDefault="00C66036" w:rsidP="00914589">
            <w:pPr>
              <w:jc w:val="both"/>
            </w:pPr>
            <w:r w:rsidRPr="006E5322">
              <w:t>School office</w:t>
            </w:r>
            <w:r>
              <w:t xml:space="preserve"> (for printed copy)</w:t>
            </w:r>
          </w:p>
        </w:tc>
      </w:tr>
      <w:tr w:rsidR="00C66036" w14:paraId="6006C4D5" w14:textId="77777777" w:rsidTr="0091552C">
        <w:trPr>
          <w:trHeight w:val="672"/>
        </w:trPr>
        <w:tc>
          <w:tcPr>
            <w:tcW w:w="5660" w:type="dxa"/>
            <w:vMerge/>
          </w:tcPr>
          <w:p w14:paraId="2F88A937" w14:textId="77777777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688" w:type="dxa"/>
            <w:shd w:val="clear" w:color="auto" w:fill="E2EFD9" w:themeFill="accent6" w:themeFillTint="33"/>
          </w:tcPr>
          <w:p w14:paraId="28D07434" w14:textId="66BE9086" w:rsidR="00C66036" w:rsidRPr="006E5322" w:rsidRDefault="00C66036" w:rsidP="00914589">
            <w:pPr>
              <w:jc w:val="both"/>
            </w:pPr>
            <w:r w:rsidRPr="006E5322">
              <w:t xml:space="preserve">By emailing </w:t>
            </w:r>
            <w:r w:rsidR="00397677">
              <w:t>scoilaonghusa</w:t>
            </w:r>
            <w:r w:rsidRPr="006E5322">
              <w:t>@</w:t>
            </w:r>
            <w:r w:rsidR="00397677">
              <w:t>cork</w:t>
            </w:r>
            <w:r w:rsidRPr="006E5322">
              <w:t>etb.ie</w:t>
            </w:r>
          </w:p>
        </w:tc>
      </w:tr>
    </w:tbl>
    <w:p w14:paraId="7EBA0654" w14:textId="49434C83" w:rsidR="00C66036" w:rsidRDefault="00C66036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35DB0BF7" w14:textId="77777777" w:rsidR="00E61442" w:rsidRPr="00DC6613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66036" w:rsidRPr="000A6092" w14:paraId="64D88D0C" w14:textId="77777777" w:rsidTr="00914589">
        <w:trPr>
          <w:trHeight w:val="630"/>
        </w:trPr>
        <w:tc>
          <w:tcPr>
            <w:tcW w:w="10348" w:type="dxa"/>
            <w:shd w:val="clear" w:color="auto" w:fill="auto"/>
          </w:tcPr>
          <w:p w14:paraId="21844E3E" w14:textId="27037CD4" w:rsidR="00560B2D" w:rsidRPr="00560B2D" w:rsidRDefault="00C66036" w:rsidP="00560B2D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>ll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the Junior Infants or the Special Class in </w:t>
            </w:r>
            <w:proofErr w:type="spellStart"/>
            <w:r w:rsidR="00397677">
              <w:rPr>
                <w:b/>
                <w:bCs/>
              </w:rPr>
              <w:t>Scoil</w:t>
            </w:r>
            <w:proofErr w:type="spellEnd"/>
            <w:r w:rsidR="00397677">
              <w:rPr>
                <w:b/>
                <w:bCs/>
              </w:rPr>
              <w:t xml:space="preserve"> </w:t>
            </w:r>
            <w:proofErr w:type="spellStart"/>
            <w:r w:rsidR="00397677">
              <w:rPr>
                <w:b/>
                <w:bCs/>
              </w:rPr>
              <w:t>Aonghusa</w:t>
            </w:r>
            <w:proofErr w:type="spellEnd"/>
            <w:r w:rsidR="00397677">
              <w:rPr>
                <w:b/>
                <w:bCs/>
              </w:rPr>
              <w:t xml:space="preserve"> CNS</w:t>
            </w:r>
            <w:r w:rsidRPr="000A6092">
              <w:rPr>
                <w:b/>
                <w:bCs/>
              </w:rPr>
              <w:t xml:space="preserve"> will only be accepted </w:t>
            </w:r>
            <w:r>
              <w:rPr>
                <w:b/>
                <w:bCs/>
              </w:rPr>
              <w:t xml:space="preserve">after the </w:t>
            </w:r>
            <w:r w:rsidR="00FF3A68">
              <w:rPr>
                <w:b/>
                <w:bCs/>
              </w:rPr>
              <w:t>26/10/2020</w:t>
            </w:r>
            <w:r w:rsidR="00486C29">
              <w:rPr>
                <w:b/>
                <w:bCs/>
              </w:rPr>
              <w:t xml:space="preserve"> </w:t>
            </w:r>
            <w:r w:rsidRPr="000A6092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the closing date for receipt of applications is the </w:t>
            </w:r>
            <w:r w:rsidR="00FF3A68">
              <w:rPr>
                <w:b/>
                <w:bCs/>
              </w:rPr>
              <w:t>16/11/2020</w:t>
            </w:r>
            <w:r w:rsidRPr="000A6092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  <w:p w14:paraId="0DC1F4C9" w14:textId="12F3B4E8" w:rsidR="00807D75" w:rsidRPr="000A6092" w:rsidRDefault="00C42412" w:rsidP="0004046B">
            <w:pPr>
              <w:spacing w:line="360" w:lineRule="auto"/>
              <w:jc w:val="both"/>
              <w:rPr>
                <w:b/>
                <w:bCs/>
              </w:rPr>
            </w:pPr>
            <w:r w:rsidRPr="000A6092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ll </w:t>
            </w:r>
            <w:r w:rsidR="000016E5">
              <w:rPr>
                <w:b/>
                <w:bCs/>
              </w:rPr>
              <w:t>transfer</w:t>
            </w:r>
            <w:r>
              <w:rPr>
                <w:b/>
                <w:bCs/>
              </w:rPr>
              <w:t xml:space="preserve"> a</w:t>
            </w:r>
            <w:r w:rsidRPr="000A6092">
              <w:rPr>
                <w:b/>
                <w:bCs/>
              </w:rPr>
              <w:t>pplications to</w:t>
            </w:r>
            <w:r>
              <w:rPr>
                <w:b/>
                <w:bCs/>
              </w:rPr>
              <w:t xml:space="preserve"> the</w:t>
            </w:r>
            <w:r w:rsidR="00660CD4">
              <w:rPr>
                <w:b/>
                <w:bCs/>
              </w:rPr>
              <w:t xml:space="preserve"> </w:t>
            </w:r>
            <w:r w:rsidR="00660CD4" w:rsidRPr="00397677">
              <w:rPr>
                <w:b/>
                <w:bCs/>
              </w:rPr>
              <w:t>Special Class</w:t>
            </w:r>
            <w:r w:rsidR="00EB39FC" w:rsidRPr="00397677">
              <w:rPr>
                <w:b/>
                <w:bCs/>
              </w:rPr>
              <w:t>,</w:t>
            </w:r>
            <w:r w:rsidR="00EB39FC">
              <w:rPr>
                <w:b/>
                <w:bCs/>
              </w:rPr>
              <w:t xml:space="preserve"> Junior Infants,</w:t>
            </w:r>
            <w:r w:rsidR="000016E5">
              <w:rPr>
                <w:b/>
                <w:bCs/>
              </w:rPr>
              <w:t xml:space="preserve"> Senior Infants, First Class, Second Class, Third Class, Fourth Class, Fifth Class or Sixth Class</w:t>
            </w:r>
            <w:r>
              <w:rPr>
                <w:b/>
                <w:bCs/>
              </w:rPr>
              <w:t xml:space="preserve"> in </w:t>
            </w:r>
            <w:proofErr w:type="spellStart"/>
            <w:r w:rsidR="00397677">
              <w:rPr>
                <w:b/>
                <w:bCs/>
              </w:rPr>
              <w:t>Scoil</w:t>
            </w:r>
            <w:proofErr w:type="spellEnd"/>
            <w:r w:rsidR="00397677">
              <w:rPr>
                <w:b/>
                <w:bCs/>
              </w:rPr>
              <w:t xml:space="preserve"> </w:t>
            </w:r>
            <w:proofErr w:type="spellStart"/>
            <w:r w:rsidR="00397677">
              <w:rPr>
                <w:b/>
                <w:bCs/>
              </w:rPr>
              <w:t>Aonghusa</w:t>
            </w:r>
            <w:proofErr w:type="spellEnd"/>
            <w:r w:rsidR="00397677">
              <w:rPr>
                <w:b/>
                <w:bCs/>
              </w:rPr>
              <w:t xml:space="preserve"> CNS</w:t>
            </w:r>
            <w:r w:rsidRPr="000A6092">
              <w:rPr>
                <w:b/>
                <w:bCs/>
              </w:rPr>
              <w:t xml:space="preserve"> will only be accepted </w:t>
            </w:r>
            <w:r>
              <w:rPr>
                <w:b/>
                <w:bCs/>
              </w:rPr>
              <w:t xml:space="preserve">after the </w:t>
            </w:r>
            <w:r w:rsidR="00FF3A68">
              <w:rPr>
                <w:b/>
                <w:bCs/>
              </w:rPr>
              <w:t>26/10/2020</w:t>
            </w:r>
            <w:r w:rsidRPr="000A6092">
              <w:rPr>
                <w:b/>
                <w:bCs/>
              </w:rPr>
              <w:t xml:space="preserve"> and</w:t>
            </w:r>
            <w:r>
              <w:rPr>
                <w:b/>
                <w:bCs/>
              </w:rPr>
              <w:t xml:space="preserve"> the closing date for receipt of applications is the </w:t>
            </w:r>
            <w:r w:rsidR="00FF3A68">
              <w:rPr>
                <w:b/>
                <w:bCs/>
              </w:rPr>
              <w:t>16/11/2020</w:t>
            </w:r>
            <w:r w:rsidRPr="000A6092">
              <w:rPr>
                <w:b/>
                <w:bCs/>
              </w:rPr>
              <w:t>.</w:t>
            </w:r>
            <w:r w:rsidR="00C86AC9">
              <w:rPr>
                <w:b/>
                <w:bCs/>
              </w:rPr>
              <w:t xml:space="preserve"> </w:t>
            </w:r>
            <w:r w:rsidRPr="00B73665">
              <w:rPr>
                <w:b/>
                <w:bCs/>
              </w:rPr>
              <w:t xml:space="preserve">Applications received after this date will be considered </w:t>
            </w:r>
            <w:r>
              <w:rPr>
                <w:b/>
                <w:bCs/>
              </w:rPr>
              <w:t xml:space="preserve">and processed </w:t>
            </w:r>
            <w:r w:rsidRPr="00B73665">
              <w:rPr>
                <w:b/>
                <w:bCs/>
              </w:rPr>
              <w:t xml:space="preserve">as </w:t>
            </w:r>
            <w:r>
              <w:rPr>
                <w:b/>
                <w:bCs/>
              </w:rPr>
              <w:t>l</w:t>
            </w:r>
            <w:r w:rsidRPr="00B73665">
              <w:rPr>
                <w:b/>
                <w:bCs/>
              </w:rPr>
              <w:t xml:space="preserve">ate </w:t>
            </w:r>
            <w:r>
              <w:rPr>
                <w:b/>
                <w:bCs/>
              </w:rPr>
              <w:t>a</w:t>
            </w:r>
            <w:r w:rsidRPr="00B73665">
              <w:rPr>
                <w:b/>
                <w:bCs/>
              </w:rPr>
              <w:t>pplicati</w:t>
            </w:r>
            <w:r>
              <w:rPr>
                <w:b/>
                <w:bCs/>
              </w:rPr>
              <w:t>ons</w:t>
            </w:r>
            <w:r w:rsidRPr="00B73665">
              <w:rPr>
                <w:b/>
                <w:bCs/>
              </w:rPr>
              <w:t xml:space="preserve"> in accordance with the school’s Admission Policy</w:t>
            </w:r>
            <w:r>
              <w:rPr>
                <w:b/>
                <w:bCs/>
              </w:rPr>
              <w:t>.</w:t>
            </w:r>
          </w:p>
        </w:tc>
      </w:tr>
    </w:tbl>
    <w:p w14:paraId="62A7F0E1" w14:textId="0457F2F8" w:rsidR="00C66036" w:rsidRDefault="00C66036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3D10D189" w14:textId="340B7128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3600DA5B" w14:textId="59C5B231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1051F98A" w14:textId="33DEE0A6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085D1F05" w14:textId="777BA6B4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5DB747D1" w14:textId="5B4B03A7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67D7F8A1" w14:textId="636A25F5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7A3F104D" w14:textId="6061542E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10E74C72" w14:textId="146C5BD4" w:rsidR="00E61442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p w14:paraId="1C0B8027" w14:textId="77777777" w:rsidR="00E61442" w:rsidRPr="00DC6613" w:rsidRDefault="00E61442" w:rsidP="00C66036">
      <w:pPr>
        <w:rPr>
          <w:b/>
          <w:bCs/>
          <w:i/>
          <w:iCs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X="-572" w:tblpY="13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C66036" w14:paraId="1A55976C" w14:textId="77777777" w:rsidTr="0064620E">
        <w:tc>
          <w:tcPr>
            <w:tcW w:w="5387" w:type="dxa"/>
            <w:shd w:val="clear" w:color="auto" w:fill="E2EFD9" w:themeFill="accent6" w:themeFillTint="33"/>
          </w:tcPr>
          <w:p w14:paraId="5FD0DAAD" w14:textId="434A6EE8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 xml:space="preserve">All applicants </w:t>
            </w:r>
            <w:r>
              <w:rPr>
                <w:b/>
                <w:bCs/>
              </w:rPr>
              <w:t xml:space="preserve">to the Junior Infants and/or Special Class </w:t>
            </w:r>
            <w:r w:rsidRPr="006E5322">
              <w:rPr>
                <w:b/>
                <w:bCs/>
              </w:rPr>
              <w:t>will be notified of an offer of a place or refusal of admission by:</w:t>
            </w:r>
          </w:p>
        </w:tc>
        <w:tc>
          <w:tcPr>
            <w:tcW w:w="4961" w:type="dxa"/>
            <w:shd w:val="clear" w:color="auto" w:fill="E2EFD9" w:themeFill="accent6" w:themeFillTint="33"/>
          </w:tcPr>
          <w:p w14:paraId="6A62111C" w14:textId="6DD72CFA" w:rsidR="00C66036" w:rsidRPr="006E5322" w:rsidRDefault="00FF3A68" w:rsidP="00914589">
            <w:pPr>
              <w:jc w:val="both"/>
            </w:pPr>
            <w:r>
              <w:t>07/12/2020</w:t>
            </w:r>
          </w:p>
          <w:p w14:paraId="4F375F73" w14:textId="72E56DDA" w:rsidR="00C66036" w:rsidRPr="003D4B6C" w:rsidRDefault="00C66036" w:rsidP="00914589">
            <w:pPr>
              <w:jc w:val="both"/>
              <w:rPr>
                <w:b/>
                <w:bCs/>
              </w:rPr>
            </w:pPr>
          </w:p>
        </w:tc>
      </w:tr>
      <w:tr w:rsidR="00C66036" w14:paraId="595003C9" w14:textId="77777777" w:rsidTr="0064620E">
        <w:tc>
          <w:tcPr>
            <w:tcW w:w="5387" w:type="dxa"/>
            <w:shd w:val="clear" w:color="auto" w:fill="auto"/>
          </w:tcPr>
          <w:p w14:paraId="609EB923" w14:textId="5FE7DF1B" w:rsidR="00C66036" w:rsidRPr="006E5322" w:rsidRDefault="00C66036" w:rsidP="00914589">
            <w:pPr>
              <w:spacing w:line="360" w:lineRule="auto"/>
              <w:jc w:val="both"/>
              <w:rPr>
                <w:b/>
                <w:bCs/>
              </w:rPr>
            </w:pPr>
            <w:r w:rsidRPr="006E5322">
              <w:rPr>
                <w:b/>
                <w:bCs/>
              </w:rPr>
              <w:t>Successful applicants</w:t>
            </w:r>
            <w:r>
              <w:rPr>
                <w:b/>
                <w:bCs/>
              </w:rPr>
              <w:t xml:space="preserve"> to the Junior Infants Group and/or Special Class</w:t>
            </w:r>
            <w:r w:rsidRPr="006E5322">
              <w:rPr>
                <w:b/>
                <w:bCs/>
              </w:rPr>
              <w:t xml:space="preserve"> must confirm their acceptance of an offer of admission to </w:t>
            </w:r>
            <w:proofErr w:type="spellStart"/>
            <w:r w:rsidR="00FF3A68">
              <w:rPr>
                <w:b/>
                <w:bCs/>
              </w:rPr>
              <w:t>Scoil</w:t>
            </w:r>
            <w:proofErr w:type="spellEnd"/>
            <w:r w:rsidR="00FF3A68">
              <w:rPr>
                <w:b/>
                <w:bCs/>
              </w:rPr>
              <w:t xml:space="preserve"> </w:t>
            </w:r>
            <w:proofErr w:type="spellStart"/>
            <w:r w:rsidR="00FF3A68">
              <w:rPr>
                <w:b/>
                <w:bCs/>
              </w:rPr>
              <w:t>Aonghusa</w:t>
            </w:r>
            <w:proofErr w:type="spellEnd"/>
            <w:r w:rsidR="00FF3A68">
              <w:rPr>
                <w:b/>
                <w:bCs/>
              </w:rPr>
              <w:t xml:space="preserve"> CNS</w:t>
            </w:r>
            <w:r w:rsidRPr="006E5322">
              <w:rPr>
                <w:b/>
                <w:bCs/>
              </w:rPr>
              <w:t xml:space="preserve"> by completing and returning the </w:t>
            </w:r>
            <w:r>
              <w:rPr>
                <w:b/>
                <w:bCs/>
              </w:rPr>
              <w:t>A</w:t>
            </w:r>
            <w:r w:rsidRPr="006E5322">
              <w:rPr>
                <w:b/>
                <w:bCs/>
              </w:rPr>
              <w:t xml:space="preserve">cceptance </w:t>
            </w:r>
            <w:r>
              <w:rPr>
                <w:b/>
                <w:bCs/>
              </w:rPr>
              <w:t>F</w:t>
            </w:r>
            <w:r w:rsidRPr="006E5322">
              <w:rPr>
                <w:b/>
                <w:bCs/>
              </w:rPr>
              <w:t xml:space="preserve">orm </w:t>
            </w:r>
            <w:r>
              <w:rPr>
                <w:b/>
                <w:bCs/>
              </w:rPr>
              <w:t>on or before</w:t>
            </w:r>
            <w:r w:rsidRPr="006E5322">
              <w:rPr>
                <w:b/>
                <w:bCs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443168AE" w14:textId="59C6C915" w:rsidR="00C66036" w:rsidRPr="006E5322" w:rsidRDefault="00FF3A68" w:rsidP="00914589">
            <w:pPr>
              <w:jc w:val="both"/>
            </w:pPr>
            <w:r>
              <w:t>21/12/2020</w:t>
            </w:r>
          </w:p>
          <w:p w14:paraId="3689A371" w14:textId="3A1D1E2C" w:rsidR="00C66036" w:rsidRPr="003D4B6C" w:rsidRDefault="00C66036" w:rsidP="00914589">
            <w:pPr>
              <w:jc w:val="both"/>
              <w:rPr>
                <w:b/>
                <w:bCs/>
              </w:rPr>
            </w:pPr>
          </w:p>
        </w:tc>
      </w:tr>
      <w:tr w:rsidR="00A74A09" w14:paraId="07BA51C5" w14:textId="77777777" w:rsidTr="0064620E">
        <w:tc>
          <w:tcPr>
            <w:tcW w:w="10348" w:type="dxa"/>
            <w:gridSpan w:val="2"/>
            <w:shd w:val="clear" w:color="auto" w:fill="E2EFD9" w:themeFill="accent6" w:themeFillTint="33"/>
          </w:tcPr>
          <w:p w14:paraId="34E9C86A" w14:textId="63BBE488" w:rsidR="00A74A09" w:rsidRPr="00645C00" w:rsidRDefault="00CB740C" w:rsidP="00CB740C">
            <w:pPr>
              <w:jc w:val="center"/>
              <w:rPr>
                <w:sz w:val="26"/>
                <w:szCs w:val="26"/>
                <w:highlight w:val="yellow"/>
              </w:rPr>
            </w:pPr>
            <w:r w:rsidRPr="00645C00">
              <w:rPr>
                <w:b/>
                <w:bCs/>
                <w:sz w:val="26"/>
                <w:szCs w:val="26"/>
              </w:rPr>
              <w:t>Note: Failure to accept an offer of admission before the relevant deadline set out above may result in the offer being withdrawn.</w:t>
            </w:r>
          </w:p>
        </w:tc>
      </w:tr>
    </w:tbl>
    <w:p w14:paraId="6DAE18C6" w14:textId="5828EF80" w:rsidR="00C66036" w:rsidRDefault="00C66036" w:rsidP="00C66036"/>
    <w:p w14:paraId="3578F02C" w14:textId="708D5A13" w:rsidR="00703783" w:rsidRDefault="00703783" w:rsidP="00C66036"/>
    <w:p w14:paraId="1D9FE2A6" w14:textId="77777777" w:rsidR="00067001" w:rsidRDefault="00067001" w:rsidP="00C66036"/>
    <w:p w14:paraId="0AD826EA" w14:textId="30512105" w:rsidR="0045720A" w:rsidRDefault="0045720A" w:rsidP="00C66036"/>
    <w:p w14:paraId="12F47742" w14:textId="77777777" w:rsidR="00067001" w:rsidRDefault="00067001" w:rsidP="00C66036"/>
    <w:p w14:paraId="405B4C1C" w14:textId="77777777" w:rsidR="00C66036" w:rsidRPr="004256D4" w:rsidRDefault="00C66036" w:rsidP="00C66036">
      <w:pPr>
        <w:jc w:val="both"/>
        <w:rPr>
          <w:sz w:val="8"/>
          <w:szCs w:val="8"/>
        </w:rPr>
      </w:pPr>
    </w:p>
    <w:p w14:paraId="3D7D81DF" w14:textId="77777777" w:rsidR="00C66036" w:rsidRDefault="00C66036" w:rsidP="00C66036"/>
    <w:p w14:paraId="428FE04F" w14:textId="77777777" w:rsidR="00C66036" w:rsidRDefault="00C66036" w:rsidP="00C66036">
      <w:pPr>
        <w:rPr>
          <w:sz w:val="4"/>
          <w:szCs w:val="4"/>
        </w:rPr>
      </w:pPr>
    </w:p>
    <w:p w14:paraId="249D1EDA" w14:textId="77777777" w:rsidR="00C66036" w:rsidRDefault="00C66036" w:rsidP="00C66036">
      <w:pPr>
        <w:rPr>
          <w:sz w:val="4"/>
          <w:szCs w:val="4"/>
        </w:rPr>
      </w:pPr>
    </w:p>
    <w:p w14:paraId="3AB5571B" w14:textId="77777777" w:rsidR="00C66036" w:rsidRDefault="00C66036" w:rsidP="00C66036">
      <w:pPr>
        <w:rPr>
          <w:sz w:val="4"/>
          <w:szCs w:val="4"/>
        </w:rPr>
      </w:pPr>
    </w:p>
    <w:p w14:paraId="46BAEE30" w14:textId="77777777" w:rsidR="00AC53DC" w:rsidRDefault="00AC53DC" w:rsidP="00B6334C"/>
    <w:sectPr w:rsidR="00AC53DC" w:rsidSect="0046294F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993" w:right="707" w:bottom="851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71097" w14:textId="77777777" w:rsidR="00454737" w:rsidRDefault="00454737">
      <w:r>
        <w:separator/>
      </w:r>
    </w:p>
  </w:endnote>
  <w:endnote w:type="continuationSeparator" w:id="0">
    <w:p w14:paraId="3F1B4043" w14:textId="77777777" w:rsidR="00454737" w:rsidRDefault="00454737">
      <w:r>
        <w:continuationSeparator/>
      </w:r>
    </w:p>
  </w:endnote>
  <w:endnote w:type="continuationNotice" w:id="1">
    <w:p w14:paraId="44E1735D" w14:textId="77777777" w:rsidR="00454737" w:rsidRDefault="00454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511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6787E" w14:textId="77777777" w:rsidR="00894DE0" w:rsidRDefault="008A15F7" w:rsidP="00894D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93710" w14:textId="77777777" w:rsidR="00894DE0" w:rsidRDefault="00454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419C2" w14:textId="77777777" w:rsidR="00454737" w:rsidRDefault="00454737">
      <w:r>
        <w:separator/>
      </w:r>
    </w:p>
  </w:footnote>
  <w:footnote w:type="continuationSeparator" w:id="0">
    <w:p w14:paraId="4C840157" w14:textId="77777777" w:rsidR="00454737" w:rsidRDefault="00454737">
      <w:r>
        <w:continuationSeparator/>
      </w:r>
    </w:p>
  </w:footnote>
  <w:footnote w:type="continuationNotice" w:id="1">
    <w:p w14:paraId="156AA6A1" w14:textId="77777777" w:rsidR="00454737" w:rsidRDefault="004547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3CBD9" w14:textId="4BCBD153" w:rsidR="00543567" w:rsidRDefault="00543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7234C" w14:textId="652A3C02" w:rsidR="00C30E23" w:rsidRDefault="00842059" w:rsidP="00B04588">
    <w:pPr>
      <w:pStyle w:val="Header"/>
      <w:tabs>
        <w:tab w:val="clear" w:pos="4513"/>
        <w:tab w:val="clear" w:pos="9026"/>
        <w:tab w:val="left" w:pos="8985"/>
      </w:tabs>
    </w:pPr>
    <w:bookmarkStart w:id="1" w:name="_Hlk53661907"/>
    <w:r>
      <w:rPr>
        <w:rFonts w:ascii="Verdana" w:hAnsi="Verdana"/>
        <w:noProof/>
        <w:color w:val="000000"/>
        <w:sz w:val="15"/>
        <w:szCs w:val="15"/>
        <w:bdr w:val="none" w:sz="0" w:space="0" w:color="auto" w:frame="1"/>
        <w:lang w:eastAsia="en-IE"/>
      </w:rPr>
      <w:drawing>
        <wp:inline distT="0" distB="0" distL="0" distR="0" wp14:anchorId="5F87A3AC" wp14:editId="2848B3F4">
          <wp:extent cx="1238250" cy="6879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094" cy="700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588">
      <w:t xml:space="preserve">                      </w:t>
    </w:r>
    <w:proofErr w:type="spellStart"/>
    <w:r w:rsidR="00B04588" w:rsidRPr="00B04588">
      <w:rPr>
        <w:b/>
        <w:bCs/>
        <w:sz w:val="32"/>
        <w:szCs w:val="32"/>
      </w:rPr>
      <w:t>Scoil</w:t>
    </w:r>
    <w:proofErr w:type="spellEnd"/>
    <w:r w:rsidR="00B04588" w:rsidRPr="00B04588">
      <w:rPr>
        <w:b/>
        <w:bCs/>
        <w:sz w:val="32"/>
        <w:szCs w:val="32"/>
      </w:rPr>
      <w:t xml:space="preserve"> </w:t>
    </w:r>
    <w:proofErr w:type="spellStart"/>
    <w:r w:rsidR="00B04588" w:rsidRPr="00B04588">
      <w:rPr>
        <w:b/>
        <w:bCs/>
        <w:sz w:val="32"/>
        <w:szCs w:val="32"/>
      </w:rPr>
      <w:t>Aonghusa</w:t>
    </w:r>
    <w:proofErr w:type="spellEnd"/>
    <w:r w:rsidR="00B04588" w:rsidRPr="00B04588">
      <w:rPr>
        <w:b/>
        <w:bCs/>
        <w:sz w:val="32"/>
        <w:szCs w:val="32"/>
      </w:rPr>
      <w:t xml:space="preserve"> CNS                          </w:t>
    </w:r>
    <w:bookmarkEnd w:id="1"/>
    <w:r w:rsidR="00B04588">
      <w:rPr>
        <w:rFonts w:ascii="Comic Sans MS" w:hAnsi="Comic Sans MS"/>
        <w:b/>
        <w:bCs/>
        <w:noProof/>
        <w:color w:val="000000"/>
        <w:bdr w:val="none" w:sz="0" w:space="0" w:color="auto" w:frame="1"/>
        <w:lang w:eastAsia="en-IE"/>
      </w:rPr>
      <w:drawing>
        <wp:inline distT="0" distB="0" distL="0" distR="0" wp14:anchorId="06CAFD68" wp14:editId="0049B167">
          <wp:extent cx="868246" cy="7334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97" cy="746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E01F3" w14:textId="673A89F8" w:rsidR="00543567" w:rsidRDefault="00543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C2EE6"/>
    <w:multiLevelType w:val="hybridMultilevel"/>
    <w:tmpl w:val="E4808DE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B73FEF"/>
    <w:multiLevelType w:val="hybridMultilevel"/>
    <w:tmpl w:val="F8568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36"/>
    <w:rsid w:val="000016E5"/>
    <w:rsid w:val="00032A5A"/>
    <w:rsid w:val="0004046B"/>
    <w:rsid w:val="00044BDD"/>
    <w:rsid w:val="000471A1"/>
    <w:rsid w:val="00052F93"/>
    <w:rsid w:val="00067001"/>
    <w:rsid w:val="00073A75"/>
    <w:rsid w:val="00082E1C"/>
    <w:rsid w:val="000A0667"/>
    <w:rsid w:val="000A39DD"/>
    <w:rsid w:val="001550D9"/>
    <w:rsid w:val="00156CF5"/>
    <w:rsid w:val="00174800"/>
    <w:rsid w:val="00177FAB"/>
    <w:rsid w:val="0019404C"/>
    <w:rsid w:val="001A4B71"/>
    <w:rsid w:val="001D3420"/>
    <w:rsid w:val="001D7BA4"/>
    <w:rsid w:val="001E2A2D"/>
    <w:rsid w:val="00200147"/>
    <w:rsid w:val="00203F28"/>
    <w:rsid w:val="002164CF"/>
    <w:rsid w:val="00247BA9"/>
    <w:rsid w:val="00251A98"/>
    <w:rsid w:val="00254BAD"/>
    <w:rsid w:val="0026224A"/>
    <w:rsid w:val="00296FA7"/>
    <w:rsid w:val="002D226D"/>
    <w:rsid w:val="002E2A5D"/>
    <w:rsid w:val="002E5D25"/>
    <w:rsid w:val="00356BE7"/>
    <w:rsid w:val="003570B7"/>
    <w:rsid w:val="00397677"/>
    <w:rsid w:val="00401746"/>
    <w:rsid w:val="00421D28"/>
    <w:rsid w:val="00421E53"/>
    <w:rsid w:val="00454737"/>
    <w:rsid w:val="0045720A"/>
    <w:rsid w:val="0046294F"/>
    <w:rsid w:val="00475E59"/>
    <w:rsid w:val="00486C29"/>
    <w:rsid w:val="004D718F"/>
    <w:rsid w:val="004F200C"/>
    <w:rsid w:val="0050538D"/>
    <w:rsid w:val="00513998"/>
    <w:rsid w:val="00525111"/>
    <w:rsid w:val="0052686C"/>
    <w:rsid w:val="00536513"/>
    <w:rsid w:val="00543567"/>
    <w:rsid w:val="0055398A"/>
    <w:rsid w:val="00560B2D"/>
    <w:rsid w:val="00567FC1"/>
    <w:rsid w:val="005744C1"/>
    <w:rsid w:val="005762F8"/>
    <w:rsid w:val="00582717"/>
    <w:rsid w:val="00593561"/>
    <w:rsid w:val="005D511E"/>
    <w:rsid w:val="00604F02"/>
    <w:rsid w:val="00632186"/>
    <w:rsid w:val="00645C00"/>
    <w:rsid w:val="0064620E"/>
    <w:rsid w:val="00660CD4"/>
    <w:rsid w:val="00661F42"/>
    <w:rsid w:val="00677F10"/>
    <w:rsid w:val="0068536D"/>
    <w:rsid w:val="006C56AE"/>
    <w:rsid w:val="006D31E8"/>
    <w:rsid w:val="00703783"/>
    <w:rsid w:val="00704557"/>
    <w:rsid w:val="0070738C"/>
    <w:rsid w:val="00710195"/>
    <w:rsid w:val="0072282E"/>
    <w:rsid w:val="0073379E"/>
    <w:rsid w:val="00743EDE"/>
    <w:rsid w:val="00752D74"/>
    <w:rsid w:val="00766479"/>
    <w:rsid w:val="00782053"/>
    <w:rsid w:val="007A6DC1"/>
    <w:rsid w:val="00804D58"/>
    <w:rsid w:val="00807D75"/>
    <w:rsid w:val="0081322D"/>
    <w:rsid w:val="008231D7"/>
    <w:rsid w:val="00840524"/>
    <w:rsid w:val="00842059"/>
    <w:rsid w:val="00856C98"/>
    <w:rsid w:val="008643E7"/>
    <w:rsid w:val="008870E1"/>
    <w:rsid w:val="008A15F7"/>
    <w:rsid w:val="008B0FF7"/>
    <w:rsid w:val="008D319A"/>
    <w:rsid w:val="0091552C"/>
    <w:rsid w:val="009208AA"/>
    <w:rsid w:val="0094267C"/>
    <w:rsid w:val="0095279B"/>
    <w:rsid w:val="0098791F"/>
    <w:rsid w:val="009A5091"/>
    <w:rsid w:val="009D2170"/>
    <w:rsid w:val="009E5E76"/>
    <w:rsid w:val="009F28DA"/>
    <w:rsid w:val="00A13A88"/>
    <w:rsid w:val="00A15826"/>
    <w:rsid w:val="00A735BC"/>
    <w:rsid w:val="00A74A09"/>
    <w:rsid w:val="00A85854"/>
    <w:rsid w:val="00A94F72"/>
    <w:rsid w:val="00AA72DE"/>
    <w:rsid w:val="00AC3176"/>
    <w:rsid w:val="00AC53DC"/>
    <w:rsid w:val="00AE5890"/>
    <w:rsid w:val="00B04588"/>
    <w:rsid w:val="00B6334C"/>
    <w:rsid w:val="00B64962"/>
    <w:rsid w:val="00B90102"/>
    <w:rsid w:val="00BA2636"/>
    <w:rsid w:val="00BB05E9"/>
    <w:rsid w:val="00BB3DDB"/>
    <w:rsid w:val="00BB6B85"/>
    <w:rsid w:val="00BF1813"/>
    <w:rsid w:val="00BF1C2C"/>
    <w:rsid w:val="00C10C0F"/>
    <w:rsid w:val="00C2027E"/>
    <w:rsid w:val="00C42412"/>
    <w:rsid w:val="00C66036"/>
    <w:rsid w:val="00C86AC9"/>
    <w:rsid w:val="00CB740C"/>
    <w:rsid w:val="00CC1F1E"/>
    <w:rsid w:val="00CE0D60"/>
    <w:rsid w:val="00CF3977"/>
    <w:rsid w:val="00D01FDB"/>
    <w:rsid w:val="00D12E95"/>
    <w:rsid w:val="00D24ACA"/>
    <w:rsid w:val="00D337AA"/>
    <w:rsid w:val="00D4095D"/>
    <w:rsid w:val="00D537C8"/>
    <w:rsid w:val="00D55659"/>
    <w:rsid w:val="00D715CC"/>
    <w:rsid w:val="00D751C5"/>
    <w:rsid w:val="00D8757B"/>
    <w:rsid w:val="00DD38B5"/>
    <w:rsid w:val="00E0145F"/>
    <w:rsid w:val="00E04AEA"/>
    <w:rsid w:val="00E448AB"/>
    <w:rsid w:val="00E61442"/>
    <w:rsid w:val="00E67420"/>
    <w:rsid w:val="00E7655F"/>
    <w:rsid w:val="00E776DD"/>
    <w:rsid w:val="00E85810"/>
    <w:rsid w:val="00EB39FC"/>
    <w:rsid w:val="00EC716C"/>
    <w:rsid w:val="00ED4287"/>
    <w:rsid w:val="00F06886"/>
    <w:rsid w:val="00F115CE"/>
    <w:rsid w:val="00FC16D7"/>
    <w:rsid w:val="00FF3A68"/>
    <w:rsid w:val="117C072B"/>
    <w:rsid w:val="2DB17FE9"/>
    <w:rsid w:val="519CF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41EA"/>
  <w15:chartTrackingRefBased/>
  <w15:docId w15:val="{7CDF9609-B36A-4938-9E8A-00A25EC6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65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3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C66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3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6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3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3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3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SSU_x0020_Tag xmlns="0983358f-0a29-4ea3-9a95-aedab6d0f72f">Issue</LSSU_x0020_Tag>
    <ETB xmlns="0983358f-0a29-4ea3-9a95-aedab6d0f72f" xsi:nil="true"/>
    <TaxCatchAll xmlns="190115ec-eff6-47f4-896e-1d6c9ac446a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7B4E73CA4C1E41B0DF1121AA7F31C3" ma:contentTypeVersion="17" ma:contentTypeDescription="Create a new document." ma:contentTypeScope="" ma:versionID="7fd4230f665f9cfca25021c89d8b13cc">
  <xsd:schema xmlns:xsd="http://www.w3.org/2001/XMLSchema" xmlns:xs="http://www.w3.org/2001/XMLSchema" xmlns:p="http://schemas.microsoft.com/office/2006/metadata/properties" xmlns:ns2="190115ec-eff6-47f4-896e-1d6c9ac446ae" xmlns:ns3="0983358f-0a29-4ea3-9a95-aedab6d0f72f" targetNamespace="http://schemas.microsoft.com/office/2006/metadata/properties" ma:root="true" ma:fieldsID="fd28d0118a11ceaa30229531a26f26eb" ns2:_="" ns3:_="">
    <xsd:import namespace="190115ec-eff6-47f4-896e-1d6c9ac446ae"/>
    <xsd:import namespace="0983358f-0a29-4ea3-9a95-aedab6d0f7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SSU_x0020_Tag" minOccurs="0"/>
                <xsd:element ref="ns3:ETB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115ec-eff6-47f4-896e-1d6c9ac446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ec6d5e6-8ea4-4255-9f8a-37bec1aa1483}" ma:internalName="TaxCatchAll" ma:showField="CatchAllData" ma:web="190115ec-eff6-47f4-896e-1d6c9ac44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3358f-0a29-4ea3-9a95-aedab6d0f72f" elementFormDefault="qualified">
    <xsd:import namespace="http://schemas.microsoft.com/office/2006/documentManagement/types"/>
    <xsd:import namespace="http://schemas.microsoft.com/office/infopath/2007/PartnerControls"/>
    <xsd:element name="LSSU_x0020_Tag" ma:index="9" nillable="true" ma:displayName="LSSU Tag" ma:default="Issue" ma:format="Dropdown" ma:indexed="true" ma:internalName="LSSU_x0020_Tag">
      <xsd:simpleType>
        <xsd:restriction base="dms:Choice">
          <xsd:enumeration value="Issue"/>
          <xsd:enumeration value="Advice"/>
          <xsd:enumeration value="Training"/>
          <xsd:enumeration value="Procurement"/>
        </xsd:restriction>
      </xsd:simpleType>
    </xsd:element>
    <xsd:element name="ETB" ma:index="10" nillable="true" ma:displayName="Organisation" ma:internalName="ETB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D446E-D374-4E09-9236-9AAF5F7E7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90898-42E7-4BD9-9F07-D65A1C8DF3AB}">
  <ds:schemaRefs>
    <ds:schemaRef ds:uri="http://schemas.microsoft.com/office/2006/metadata/properties"/>
    <ds:schemaRef ds:uri="http://schemas.microsoft.com/office/infopath/2007/PartnerControls"/>
    <ds:schemaRef ds:uri="0983358f-0a29-4ea3-9a95-aedab6d0f72f"/>
    <ds:schemaRef ds:uri="190115ec-eff6-47f4-896e-1d6c9ac446ae"/>
  </ds:schemaRefs>
</ds:datastoreItem>
</file>

<file path=customXml/itemProps3.xml><?xml version="1.0" encoding="utf-8"?>
<ds:datastoreItem xmlns:ds="http://schemas.openxmlformats.org/officeDocument/2006/customXml" ds:itemID="{9249B2F0-33B2-4E77-A225-BD4219B46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115ec-eff6-47f4-896e-1d6c9ac446ae"/>
    <ds:schemaRef ds:uri="0983358f-0a29-4ea3-9a95-aedab6d0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Whyte</dc:creator>
  <cp:keywords/>
  <dc:description/>
  <cp:lastModifiedBy>Aonghusa_User1</cp:lastModifiedBy>
  <cp:revision>2</cp:revision>
  <dcterms:created xsi:type="dcterms:W3CDTF">2020-10-19T13:15:00Z</dcterms:created>
  <dcterms:modified xsi:type="dcterms:W3CDTF">2020-10-19T13:15:00Z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0x010100007B4E73CA4C1E41B0DF1121AA7F31C3</vt:lpwstr>
  </property>
</Properties>
</file>